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9427A" w14:textId="77777777" w:rsidR="008D4681" w:rsidRDefault="008D4681" w:rsidP="00844557">
      <w:pPr>
        <w:spacing w:after="0" w:line="240" w:lineRule="auto"/>
        <w:jc w:val="center"/>
        <w:rPr>
          <w:rFonts w:cstheme="minorHAnsi"/>
          <w:b/>
          <w:sz w:val="24"/>
          <w:szCs w:val="24"/>
        </w:rPr>
      </w:pPr>
    </w:p>
    <w:p w14:paraId="01C499AA" w14:textId="77777777" w:rsidR="008D4681" w:rsidRDefault="008D4681" w:rsidP="00844557">
      <w:pPr>
        <w:spacing w:after="0" w:line="240" w:lineRule="auto"/>
        <w:jc w:val="center"/>
        <w:rPr>
          <w:rFonts w:cstheme="minorHAnsi"/>
          <w:b/>
          <w:sz w:val="24"/>
          <w:szCs w:val="24"/>
        </w:rPr>
      </w:pPr>
    </w:p>
    <w:p w14:paraId="6B00FBBD" w14:textId="7BB842A8" w:rsidR="00844557" w:rsidRPr="00567EEF" w:rsidRDefault="007D47F1" w:rsidP="00844557">
      <w:pPr>
        <w:spacing w:after="0" w:line="240" w:lineRule="auto"/>
        <w:jc w:val="center"/>
        <w:rPr>
          <w:rFonts w:cstheme="minorHAnsi"/>
          <w:b/>
          <w:sz w:val="24"/>
          <w:szCs w:val="24"/>
        </w:rPr>
      </w:pPr>
      <w:r>
        <w:rPr>
          <w:rFonts w:cstheme="minorHAnsi"/>
          <w:b/>
          <w:sz w:val="24"/>
          <w:szCs w:val="24"/>
        </w:rPr>
        <w:t>…………………….GÖREVLİ OLDUĞUNUZ MERCİYİ YAZINIZ</w:t>
      </w:r>
    </w:p>
    <w:p w14:paraId="1FC67547" w14:textId="77777777" w:rsidR="008173C9" w:rsidRPr="00535DEE" w:rsidRDefault="008173C9" w:rsidP="005E4072">
      <w:pPr>
        <w:spacing w:after="0" w:line="240" w:lineRule="auto"/>
        <w:jc w:val="center"/>
        <w:rPr>
          <w:rFonts w:cstheme="minorHAnsi"/>
          <w:b/>
          <w:sz w:val="24"/>
          <w:szCs w:val="24"/>
        </w:rPr>
      </w:pPr>
    </w:p>
    <w:p w14:paraId="1B8DE2C3" w14:textId="77777777" w:rsidR="005E4072" w:rsidRPr="00535DEE" w:rsidRDefault="005E4072" w:rsidP="00C63FAB">
      <w:pPr>
        <w:pStyle w:val="stBilgi"/>
        <w:tabs>
          <w:tab w:val="clear" w:pos="4536"/>
          <w:tab w:val="clear" w:pos="9072"/>
        </w:tabs>
        <w:rPr>
          <w:rFonts w:ascii="Calibri" w:hAnsi="Calibri" w:cs="Calibri"/>
          <w:b/>
          <w:bCs/>
          <w:sz w:val="24"/>
          <w:szCs w:val="24"/>
        </w:rPr>
      </w:pPr>
    </w:p>
    <w:p w14:paraId="2D410EA2" w14:textId="77859C8A" w:rsidR="005E4072" w:rsidRPr="00535DEE" w:rsidRDefault="005E4072" w:rsidP="005E4072">
      <w:pPr>
        <w:pStyle w:val="stBilgi"/>
        <w:tabs>
          <w:tab w:val="clear" w:pos="4536"/>
          <w:tab w:val="clear" w:pos="9072"/>
          <w:tab w:val="right" w:pos="0"/>
        </w:tabs>
        <w:jc w:val="both"/>
        <w:rPr>
          <w:rStyle w:val="Vurgu"/>
          <w:rFonts w:ascii="Calibri" w:hAnsi="Calibri" w:cs="Calibri"/>
          <w:b/>
          <w:bCs/>
          <w:i w:val="0"/>
          <w:iCs w:val="0"/>
          <w:sz w:val="24"/>
          <w:szCs w:val="24"/>
          <w:shd w:val="clear" w:color="auto" w:fill="FFFFFF"/>
        </w:rPr>
      </w:pPr>
      <w:r w:rsidRPr="00535DEE">
        <w:rPr>
          <w:rFonts w:ascii="Calibri" w:hAnsi="Calibri" w:cs="Calibri"/>
          <w:b/>
          <w:bCs/>
          <w:sz w:val="24"/>
          <w:szCs w:val="24"/>
          <w:u w:val="thick"/>
        </w:rPr>
        <w:t>TALEPÇİ</w:t>
      </w:r>
      <w:r w:rsidRPr="00535DEE">
        <w:rPr>
          <w:rFonts w:ascii="Calibri" w:hAnsi="Calibri" w:cs="Calibri"/>
          <w:b/>
          <w:bCs/>
          <w:sz w:val="24"/>
          <w:szCs w:val="24"/>
          <w:u w:val="thick"/>
        </w:rPr>
        <w:tab/>
      </w:r>
      <w:r w:rsidRPr="00535DEE">
        <w:rPr>
          <w:rFonts w:ascii="Calibri" w:hAnsi="Calibri" w:cs="Calibri"/>
          <w:b/>
          <w:bCs/>
          <w:sz w:val="24"/>
          <w:szCs w:val="24"/>
        </w:rPr>
        <w:t xml:space="preserve">: </w:t>
      </w:r>
      <w:r w:rsidR="007D47F1">
        <w:rPr>
          <w:rStyle w:val="Vurgu"/>
          <w:rFonts w:ascii="Calibri" w:hAnsi="Calibri" w:cs="Calibri"/>
          <w:bCs/>
          <w:i w:val="0"/>
          <w:iCs w:val="0"/>
          <w:sz w:val="24"/>
          <w:szCs w:val="24"/>
          <w:shd w:val="clear" w:color="auto" w:fill="FFFFFF"/>
        </w:rPr>
        <w:t>…</w:t>
      </w:r>
      <w:r w:rsidR="007423AD">
        <w:rPr>
          <w:rStyle w:val="Vurgu"/>
          <w:rFonts w:ascii="Calibri" w:hAnsi="Calibri" w:cs="Calibri"/>
          <w:bCs/>
          <w:i w:val="0"/>
          <w:iCs w:val="0"/>
          <w:sz w:val="24"/>
          <w:szCs w:val="24"/>
          <w:shd w:val="clear" w:color="auto" w:fill="FFFFFF"/>
        </w:rPr>
        <w:t xml:space="preserve"> </w:t>
      </w:r>
      <w:r w:rsidR="007423AD" w:rsidRPr="00FA69C0">
        <w:rPr>
          <w:rStyle w:val="Vurgu"/>
          <w:rFonts w:ascii="Calibri" w:hAnsi="Calibri" w:cs="Calibri"/>
          <w:b/>
          <w:bCs/>
          <w:i w:val="0"/>
          <w:iCs w:val="0"/>
          <w:sz w:val="24"/>
          <w:szCs w:val="24"/>
          <w:shd w:val="clear" w:color="auto" w:fill="FFFFFF"/>
        </w:rPr>
        <w:t>(</w:t>
      </w:r>
      <w:r w:rsidR="007E482D">
        <w:rPr>
          <w:rStyle w:val="Vurgu"/>
          <w:rFonts w:ascii="Calibri" w:hAnsi="Calibri" w:cs="Calibri"/>
          <w:b/>
          <w:bCs/>
          <w:i w:val="0"/>
          <w:iCs w:val="0"/>
          <w:sz w:val="24"/>
          <w:szCs w:val="24"/>
          <w:shd w:val="clear" w:color="auto" w:fill="FFFFFF"/>
        </w:rPr>
        <w:t xml:space="preserve">T.C. Kimlik No: </w:t>
      </w:r>
      <w:r w:rsidR="007D47F1">
        <w:rPr>
          <w:rFonts w:ascii="Calibri" w:hAnsi="Calibri" w:cs="Calibri"/>
          <w:b/>
          <w:bCs/>
          <w:sz w:val="24"/>
          <w:szCs w:val="24"/>
          <w:shd w:val="clear" w:color="auto" w:fill="FFFFFF"/>
        </w:rPr>
        <w:t>…</w:t>
      </w:r>
      <w:r w:rsidR="007E482D">
        <w:rPr>
          <w:rStyle w:val="Vurgu"/>
          <w:rFonts w:ascii="Calibri" w:hAnsi="Calibri" w:cs="Calibri"/>
          <w:b/>
          <w:bCs/>
          <w:i w:val="0"/>
          <w:iCs w:val="0"/>
          <w:sz w:val="24"/>
          <w:szCs w:val="24"/>
          <w:shd w:val="clear" w:color="auto" w:fill="FFFFFF"/>
        </w:rPr>
        <w:t>)</w:t>
      </w:r>
    </w:p>
    <w:p w14:paraId="33DB34BE" w14:textId="674E49DA" w:rsidR="0010565E" w:rsidRPr="00535DEE" w:rsidRDefault="0010565E" w:rsidP="000617AC">
      <w:pPr>
        <w:spacing w:after="0" w:line="240" w:lineRule="auto"/>
        <w:rPr>
          <w:rFonts w:ascii="Calibri" w:hAnsi="Calibri"/>
          <w:b/>
          <w:sz w:val="24"/>
          <w:szCs w:val="24"/>
        </w:rPr>
      </w:pPr>
      <w:r w:rsidRPr="00535DEE">
        <w:rPr>
          <w:rFonts w:ascii="Calibri" w:hAnsi="Calibri"/>
          <w:sz w:val="24"/>
          <w:szCs w:val="24"/>
        </w:rPr>
        <w:tab/>
      </w:r>
      <w:r w:rsidRPr="00535DEE">
        <w:rPr>
          <w:rFonts w:ascii="Calibri" w:hAnsi="Calibri"/>
          <w:sz w:val="24"/>
          <w:szCs w:val="24"/>
        </w:rPr>
        <w:tab/>
      </w:r>
      <w:r w:rsidRPr="00535DEE">
        <w:rPr>
          <w:rFonts w:ascii="Calibri" w:hAnsi="Calibri"/>
          <w:b/>
          <w:sz w:val="24"/>
          <w:szCs w:val="24"/>
        </w:rPr>
        <w:t xml:space="preserve">  </w:t>
      </w:r>
      <w:r w:rsidR="00537B36" w:rsidRPr="00535DEE">
        <w:rPr>
          <w:rFonts w:ascii="Calibri" w:hAnsi="Calibri"/>
          <w:b/>
          <w:sz w:val="24"/>
          <w:szCs w:val="24"/>
        </w:rPr>
        <w:t>ADRESİNİZİ YAZINIZ</w:t>
      </w:r>
    </w:p>
    <w:p w14:paraId="7B833955" w14:textId="77777777" w:rsidR="0010565E" w:rsidRPr="00535DEE" w:rsidRDefault="0010565E" w:rsidP="000617AC">
      <w:pPr>
        <w:spacing w:after="0" w:line="240" w:lineRule="auto"/>
        <w:rPr>
          <w:rFonts w:ascii="Calibri" w:hAnsi="Calibri"/>
          <w:b/>
          <w:sz w:val="24"/>
          <w:szCs w:val="24"/>
        </w:rPr>
      </w:pPr>
    </w:p>
    <w:p w14:paraId="1E5B0E4B" w14:textId="3348292E" w:rsidR="00332D19" w:rsidRDefault="0010565E" w:rsidP="000617AC">
      <w:pPr>
        <w:spacing w:after="0" w:line="240" w:lineRule="auto"/>
        <w:jc w:val="both"/>
        <w:rPr>
          <w:rFonts w:ascii="Calibri" w:hAnsi="Calibri"/>
          <w:sz w:val="24"/>
          <w:szCs w:val="24"/>
        </w:rPr>
      </w:pPr>
      <w:r w:rsidRPr="00535DEE">
        <w:rPr>
          <w:rFonts w:ascii="Calibri" w:hAnsi="Calibri"/>
          <w:b/>
          <w:sz w:val="24"/>
          <w:szCs w:val="24"/>
          <w:u w:val="thick"/>
        </w:rPr>
        <w:t>KONU</w:t>
      </w:r>
      <w:r w:rsidRPr="00535DEE">
        <w:rPr>
          <w:rFonts w:ascii="Calibri" w:hAnsi="Calibri"/>
          <w:sz w:val="24"/>
          <w:szCs w:val="24"/>
          <w:u w:val="thick"/>
        </w:rPr>
        <w:tab/>
      </w:r>
      <w:r w:rsidRPr="00535DEE">
        <w:rPr>
          <w:rFonts w:ascii="Calibri" w:hAnsi="Calibri"/>
          <w:sz w:val="24"/>
          <w:szCs w:val="24"/>
          <w:u w:val="thick"/>
        </w:rPr>
        <w:tab/>
      </w:r>
      <w:r w:rsidRPr="00535DEE">
        <w:rPr>
          <w:rFonts w:ascii="Calibri" w:hAnsi="Calibri"/>
          <w:sz w:val="24"/>
          <w:szCs w:val="24"/>
        </w:rPr>
        <w:t>:</w:t>
      </w:r>
      <w:r w:rsidR="00895C9E">
        <w:rPr>
          <w:rFonts w:ascii="Calibri" w:hAnsi="Calibri"/>
          <w:sz w:val="24"/>
          <w:szCs w:val="24"/>
        </w:rPr>
        <w:t xml:space="preserve"> </w:t>
      </w:r>
      <w:r w:rsidR="00332D19">
        <w:rPr>
          <w:rFonts w:ascii="Calibri" w:hAnsi="Calibri"/>
          <w:sz w:val="24"/>
          <w:szCs w:val="24"/>
        </w:rPr>
        <w:t xml:space="preserve">Ekte sunulan Danıştay 12. Dairesi kararının dikkate alınarak, tarafıma eksik ödenen deprem tazminatı </w:t>
      </w:r>
      <w:r w:rsidR="001A1681">
        <w:rPr>
          <w:rFonts w:ascii="Calibri" w:hAnsi="Calibri"/>
          <w:sz w:val="24"/>
          <w:szCs w:val="24"/>
        </w:rPr>
        <w:t xml:space="preserve">tutarlarının </w:t>
      </w:r>
      <w:r w:rsidR="00162790">
        <w:rPr>
          <w:rFonts w:ascii="Calibri" w:hAnsi="Calibri"/>
          <w:sz w:val="24"/>
          <w:szCs w:val="24"/>
        </w:rPr>
        <w:t>hak ediş tarihlerinden</w:t>
      </w:r>
      <w:r w:rsidR="001A1681">
        <w:rPr>
          <w:rFonts w:ascii="Calibri" w:hAnsi="Calibri"/>
          <w:sz w:val="24"/>
          <w:szCs w:val="24"/>
        </w:rPr>
        <w:t xml:space="preserve"> </w:t>
      </w:r>
      <w:r w:rsidR="00332D19">
        <w:rPr>
          <w:rFonts w:ascii="Calibri" w:hAnsi="Calibri"/>
          <w:sz w:val="24"/>
          <w:szCs w:val="24"/>
        </w:rPr>
        <w:t>itibaren işleyecek yasal faiziyle birlikte tarafıma ödenmesi talebidir.</w:t>
      </w:r>
    </w:p>
    <w:p w14:paraId="40755F20" w14:textId="77777777" w:rsidR="00841D22" w:rsidRDefault="00841D22" w:rsidP="000617AC">
      <w:pPr>
        <w:spacing w:after="0" w:line="240" w:lineRule="auto"/>
        <w:jc w:val="both"/>
        <w:rPr>
          <w:rFonts w:ascii="Calibri" w:hAnsi="Calibri"/>
          <w:sz w:val="24"/>
          <w:szCs w:val="24"/>
        </w:rPr>
      </w:pPr>
    </w:p>
    <w:p w14:paraId="439A2C8E" w14:textId="1EC947E7" w:rsidR="009450DC" w:rsidRDefault="0010565E" w:rsidP="00A86A97">
      <w:pPr>
        <w:spacing w:after="0" w:line="240" w:lineRule="auto"/>
        <w:jc w:val="center"/>
        <w:rPr>
          <w:b/>
          <w:sz w:val="24"/>
          <w:szCs w:val="24"/>
          <w:u w:val="thick"/>
        </w:rPr>
      </w:pPr>
      <w:r w:rsidRPr="00535DEE">
        <w:rPr>
          <w:b/>
          <w:sz w:val="24"/>
          <w:szCs w:val="24"/>
          <w:u w:val="thick"/>
        </w:rPr>
        <w:t>AÇIKLAMALAR</w:t>
      </w:r>
    </w:p>
    <w:p w14:paraId="0732FADB" w14:textId="77777777" w:rsidR="00895C9E" w:rsidRDefault="00895C9E" w:rsidP="00A86A97">
      <w:pPr>
        <w:spacing w:after="0" w:line="240" w:lineRule="auto"/>
        <w:jc w:val="center"/>
        <w:rPr>
          <w:b/>
          <w:sz w:val="24"/>
          <w:szCs w:val="24"/>
          <w:u w:val="thick"/>
        </w:rPr>
      </w:pPr>
    </w:p>
    <w:p w14:paraId="78657F20" w14:textId="724B33D3" w:rsidR="00332D19" w:rsidRDefault="00A55015" w:rsidP="00895C9E">
      <w:pPr>
        <w:spacing w:after="0" w:line="240" w:lineRule="auto"/>
        <w:jc w:val="both"/>
        <w:rPr>
          <w:bCs/>
          <w:sz w:val="24"/>
          <w:szCs w:val="24"/>
        </w:rPr>
      </w:pPr>
      <w:r w:rsidRPr="00895C9E">
        <w:rPr>
          <w:bCs/>
          <w:sz w:val="24"/>
          <w:szCs w:val="24"/>
        </w:rPr>
        <w:tab/>
      </w:r>
      <w:r w:rsidR="00332D19">
        <w:rPr>
          <w:bCs/>
          <w:sz w:val="24"/>
          <w:szCs w:val="24"/>
        </w:rPr>
        <w:t xml:space="preserve">Kurumunuzda halen </w:t>
      </w:r>
      <w:r w:rsidR="00162790">
        <w:rPr>
          <w:bCs/>
          <w:sz w:val="24"/>
          <w:szCs w:val="24"/>
        </w:rPr>
        <w:t>…</w:t>
      </w:r>
      <w:r w:rsidR="00332D19">
        <w:rPr>
          <w:bCs/>
          <w:sz w:val="24"/>
          <w:szCs w:val="24"/>
        </w:rPr>
        <w:t xml:space="preserve"> görev unvanı ile görev yapmaktayım. Eşim </w:t>
      </w:r>
      <w:r w:rsidR="00452D5F">
        <w:rPr>
          <w:bCs/>
          <w:sz w:val="24"/>
          <w:szCs w:val="24"/>
        </w:rPr>
        <w:t>…</w:t>
      </w:r>
      <w:r w:rsidR="00332D19">
        <w:rPr>
          <w:bCs/>
          <w:sz w:val="24"/>
          <w:szCs w:val="24"/>
        </w:rPr>
        <w:t xml:space="preserve"> ise, </w:t>
      </w:r>
      <w:r w:rsidR="00452D5F">
        <w:rPr>
          <w:bCs/>
          <w:sz w:val="24"/>
          <w:szCs w:val="24"/>
        </w:rPr>
        <w:t>…</w:t>
      </w:r>
      <w:r w:rsidR="00332D19">
        <w:rPr>
          <w:bCs/>
          <w:sz w:val="24"/>
          <w:szCs w:val="24"/>
        </w:rPr>
        <w:t xml:space="preserve"> bünyesinde </w:t>
      </w:r>
      <w:r w:rsidR="00452D5F">
        <w:rPr>
          <w:bCs/>
          <w:sz w:val="24"/>
          <w:szCs w:val="24"/>
        </w:rPr>
        <w:t>…</w:t>
      </w:r>
      <w:r w:rsidR="00332D19">
        <w:rPr>
          <w:bCs/>
          <w:sz w:val="24"/>
          <w:szCs w:val="24"/>
        </w:rPr>
        <w:t xml:space="preserve"> olarak görev yapmaktadır.</w:t>
      </w:r>
    </w:p>
    <w:p w14:paraId="008D8C2E" w14:textId="77777777" w:rsidR="00332D19" w:rsidRDefault="00332D19" w:rsidP="00895C9E">
      <w:pPr>
        <w:spacing w:after="0" w:line="240" w:lineRule="auto"/>
        <w:jc w:val="both"/>
        <w:rPr>
          <w:bCs/>
          <w:sz w:val="24"/>
          <w:szCs w:val="24"/>
        </w:rPr>
      </w:pPr>
    </w:p>
    <w:p w14:paraId="3A9505E4" w14:textId="265D389B" w:rsidR="00332D19" w:rsidRDefault="00332D19" w:rsidP="00895C9E">
      <w:pPr>
        <w:spacing w:after="0" w:line="240" w:lineRule="auto"/>
        <w:jc w:val="both"/>
        <w:rPr>
          <w:bCs/>
          <w:sz w:val="24"/>
          <w:szCs w:val="24"/>
        </w:rPr>
      </w:pPr>
      <w:r>
        <w:rPr>
          <w:bCs/>
          <w:sz w:val="24"/>
          <w:szCs w:val="24"/>
        </w:rPr>
        <w:tab/>
        <w:t xml:space="preserve">06.02.2023 tarihli ve Kahramanmaraş merkezli depremlerin ardından </w:t>
      </w:r>
      <w:r w:rsidR="00452D5F">
        <w:rPr>
          <w:bCs/>
          <w:sz w:val="24"/>
          <w:szCs w:val="24"/>
        </w:rPr>
        <w:t>…</w:t>
      </w:r>
      <w:r>
        <w:rPr>
          <w:bCs/>
          <w:sz w:val="24"/>
          <w:szCs w:val="24"/>
        </w:rPr>
        <w:t xml:space="preserve"> tarihleri arasında deprem bölgesinde fiilen görev yaptım. Eşim </w:t>
      </w:r>
      <w:r w:rsidR="00452D5F">
        <w:rPr>
          <w:bCs/>
          <w:sz w:val="24"/>
          <w:szCs w:val="24"/>
        </w:rPr>
        <w:t>…</w:t>
      </w:r>
      <w:r>
        <w:rPr>
          <w:bCs/>
          <w:sz w:val="24"/>
          <w:szCs w:val="24"/>
        </w:rPr>
        <w:t xml:space="preserve"> da aynı şekilde </w:t>
      </w:r>
      <w:r w:rsidR="00452D5F">
        <w:rPr>
          <w:bCs/>
          <w:sz w:val="24"/>
          <w:szCs w:val="24"/>
        </w:rPr>
        <w:t>…</w:t>
      </w:r>
      <w:r>
        <w:rPr>
          <w:bCs/>
          <w:sz w:val="24"/>
          <w:szCs w:val="24"/>
        </w:rPr>
        <w:t xml:space="preserve"> tarihleri arasında deprem bölgesinde fiilen görev yapmıştır.</w:t>
      </w:r>
    </w:p>
    <w:p w14:paraId="1017EBF6" w14:textId="77777777" w:rsidR="00332D19" w:rsidRDefault="00332D19" w:rsidP="00895C9E">
      <w:pPr>
        <w:spacing w:after="0" w:line="240" w:lineRule="auto"/>
        <w:jc w:val="both"/>
        <w:rPr>
          <w:bCs/>
          <w:sz w:val="24"/>
          <w:szCs w:val="24"/>
        </w:rPr>
      </w:pPr>
    </w:p>
    <w:p w14:paraId="07A4B331" w14:textId="77777777" w:rsidR="00332D19" w:rsidRPr="00332D19" w:rsidRDefault="00332D19" w:rsidP="00332D19">
      <w:pPr>
        <w:spacing w:after="0" w:line="240" w:lineRule="auto"/>
        <w:jc w:val="both"/>
        <w:rPr>
          <w:bCs/>
          <w:sz w:val="24"/>
          <w:szCs w:val="24"/>
        </w:rPr>
      </w:pPr>
      <w:r>
        <w:rPr>
          <w:bCs/>
          <w:sz w:val="24"/>
          <w:szCs w:val="24"/>
        </w:rPr>
        <w:tab/>
      </w:r>
      <w:r w:rsidRPr="00332D19">
        <w:rPr>
          <w:bCs/>
          <w:sz w:val="24"/>
          <w:szCs w:val="24"/>
        </w:rPr>
        <w:t xml:space="preserve">Depremin ardından 12.05.2023 tarih ve 32188 sayılı Resmi Gazete’de yayımlanan 7267 sayılı Cumhurbaşkanlığı Kararı’nın “Tazminat” başlıklı 1. maddesinin 1. fıkrasında; </w:t>
      </w:r>
    </w:p>
    <w:p w14:paraId="172388BD" w14:textId="77777777" w:rsidR="00332D19" w:rsidRDefault="00332D19" w:rsidP="00895C9E">
      <w:pPr>
        <w:spacing w:after="0" w:line="240" w:lineRule="auto"/>
        <w:jc w:val="both"/>
        <w:rPr>
          <w:bCs/>
          <w:sz w:val="24"/>
          <w:szCs w:val="24"/>
        </w:rPr>
      </w:pPr>
    </w:p>
    <w:tbl>
      <w:tblPr>
        <w:tblStyle w:val="TabloKlavuzu"/>
        <w:tblW w:w="0" w:type="auto"/>
        <w:tblInd w:w="38" w:type="dxa"/>
        <w:tblLook w:val="04A0" w:firstRow="1" w:lastRow="0" w:firstColumn="1" w:lastColumn="0" w:noHBand="0" w:noVBand="1"/>
      </w:tblPr>
      <w:tblGrid>
        <w:gridCol w:w="9212"/>
      </w:tblGrid>
      <w:tr w:rsidR="00332D19" w14:paraId="3D64CF4C" w14:textId="77777777" w:rsidTr="00332D19">
        <w:tc>
          <w:tcPr>
            <w:tcW w:w="9212" w:type="dxa"/>
          </w:tcPr>
          <w:p w14:paraId="78B5B274" w14:textId="11F18E87" w:rsidR="00332D19" w:rsidRPr="00332D19" w:rsidRDefault="00332D19" w:rsidP="00332D19">
            <w:pPr>
              <w:jc w:val="both"/>
              <w:rPr>
                <w:bCs/>
                <w:sz w:val="24"/>
                <w:szCs w:val="24"/>
              </w:rPr>
            </w:pPr>
            <w:r w:rsidRPr="00332D19">
              <w:rPr>
                <w:bCs/>
                <w:sz w:val="24"/>
                <w:szCs w:val="24"/>
              </w:rPr>
              <w:t>(1) 6/2/2023 tarihinde meydana gelen depremler nedeniyle, Kahramanmaraş, Hatay, Adıyaman, Malatya, Kilis, Osmaniye, Gaziantep ve Şanlıurfa illeri ile Adana İlinin Çukurova, Ceyhan, Seyhan, Kozan ve Yüreğir ilçeleri, Diyarbakır İlinin Bağlar, Bismil, Çermik, Kayapınar, Sur ve Yenişehir ilçeleri ve Elazığ İlinin Merkez, Baskil, Karakoçan, Kovancılar, Maden ve Palu ilçelerinde sürekli görevle fiilen çalışmakta olan;</w:t>
            </w:r>
          </w:p>
          <w:p w14:paraId="6D8BF75C" w14:textId="77777777" w:rsidR="00332D19" w:rsidRPr="00332D19" w:rsidRDefault="00332D19" w:rsidP="00332D19">
            <w:pPr>
              <w:jc w:val="both"/>
              <w:rPr>
                <w:bCs/>
                <w:sz w:val="24"/>
                <w:szCs w:val="24"/>
              </w:rPr>
            </w:pPr>
          </w:p>
          <w:p w14:paraId="2D9D81EE" w14:textId="77777777" w:rsidR="00332D19" w:rsidRPr="00332D19" w:rsidRDefault="00332D19" w:rsidP="00332D19">
            <w:pPr>
              <w:jc w:val="both"/>
              <w:rPr>
                <w:bCs/>
                <w:sz w:val="24"/>
                <w:szCs w:val="24"/>
              </w:rPr>
            </w:pPr>
            <w:r w:rsidRPr="00332D19">
              <w:rPr>
                <w:bCs/>
                <w:sz w:val="24"/>
                <w:szCs w:val="24"/>
              </w:rPr>
              <w:t>a) 14/7/1965 tarihli ve 657 sayılı Devlet Memurları Kanunu, 27/7/1967 tarihli ve 926 sayılı Türk Silahlı Kuvvetleri Personel Kanunu, 28/5/1988 tarihli ve 3466 sayılı Uzman Jandarma Kanunu, 18/3/1986 tarihli ve 3269 sayılı Uzman Erbaş Kanunu, 24/2/1983 tarihli ve 2802 sayılı Hâkimler ve Savcılar Kanunu ile 11/10/1983 tarihli ve 2914 sayılı Yükseköğretim Personel Kanununa tabi personele,</w:t>
            </w:r>
          </w:p>
          <w:p w14:paraId="0E8E4488" w14:textId="77777777" w:rsidR="00332D19" w:rsidRPr="00332D19" w:rsidRDefault="00332D19" w:rsidP="00332D19">
            <w:pPr>
              <w:jc w:val="both"/>
              <w:rPr>
                <w:bCs/>
                <w:sz w:val="24"/>
                <w:szCs w:val="24"/>
              </w:rPr>
            </w:pPr>
          </w:p>
          <w:p w14:paraId="02E7CA4F" w14:textId="77777777" w:rsidR="00332D19" w:rsidRPr="00332D19" w:rsidRDefault="00332D19" w:rsidP="00332D19">
            <w:pPr>
              <w:jc w:val="both"/>
              <w:rPr>
                <w:bCs/>
                <w:sz w:val="24"/>
                <w:szCs w:val="24"/>
              </w:rPr>
            </w:pPr>
            <w:r w:rsidRPr="00332D19">
              <w:rPr>
                <w:bCs/>
                <w:sz w:val="24"/>
                <w:szCs w:val="24"/>
              </w:rPr>
              <w:t>b) Kamu kurum ve kuruluşlarında sürekli ve geçici işçi olarak çalıştırılan personele,</w:t>
            </w:r>
          </w:p>
          <w:p w14:paraId="1148F552" w14:textId="77777777" w:rsidR="00332D19" w:rsidRPr="00332D19" w:rsidRDefault="00332D19" w:rsidP="00332D19">
            <w:pPr>
              <w:jc w:val="both"/>
              <w:rPr>
                <w:bCs/>
                <w:sz w:val="24"/>
                <w:szCs w:val="24"/>
              </w:rPr>
            </w:pPr>
          </w:p>
          <w:p w14:paraId="36F7FC3F" w14:textId="77777777" w:rsidR="00332D19" w:rsidRPr="00332D19" w:rsidRDefault="00332D19" w:rsidP="00332D19">
            <w:pPr>
              <w:jc w:val="both"/>
              <w:rPr>
                <w:bCs/>
                <w:sz w:val="24"/>
                <w:szCs w:val="24"/>
              </w:rPr>
            </w:pPr>
            <w:r w:rsidRPr="00332D19">
              <w:rPr>
                <w:bCs/>
                <w:sz w:val="24"/>
                <w:szCs w:val="24"/>
              </w:rPr>
              <w:t>c) 399 sayılı Kanun Hükmünde Kararname ve diğer mevzuat uyarınca sözleşmeli olarak çalıştırılan personele,</w:t>
            </w:r>
          </w:p>
          <w:p w14:paraId="6294C2DE" w14:textId="77777777" w:rsidR="00332D19" w:rsidRPr="00332D19" w:rsidRDefault="00332D19" w:rsidP="00332D19">
            <w:pPr>
              <w:jc w:val="both"/>
              <w:rPr>
                <w:bCs/>
                <w:sz w:val="24"/>
                <w:szCs w:val="24"/>
              </w:rPr>
            </w:pPr>
          </w:p>
          <w:p w14:paraId="0004B185" w14:textId="77777777" w:rsidR="00332D19" w:rsidRPr="00332D19" w:rsidRDefault="00332D19" w:rsidP="00332D19">
            <w:pPr>
              <w:jc w:val="both"/>
              <w:rPr>
                <w:bCs/>
                <w:sz w:val="24"/>
                <w:szCs w:val="24"/>
              </w:rPr>
            </w:pPr>
            <w:r w:rsidRPr="00332D19">
              <w:rPr>
                <w:bCs/>
                <w:sz w:val="24"/>
                <w:szCs w:val="24"/>
              </w:rPr>
              <w:t>ç) İlgili mevzuatı uyarınca istihdam edilen diğer personele,</w:t>
            </w:r>
          </w:p>
          <w:p w14:paraId="4F1AD9E3" w14:textId="77777777" w:rsidR="00332D19" w:rsidRPr="00332D19" w:rsidRDefault="00332D19" w:rsidP="00332D19">
            <w:pPr>
              <w:jc w:val="both"/>
              <w:rPr>
                <w:bCs/>
                <w:sz w:val="24"/>
                <w:szCs w:val="24"/>
              </w:rPr>
            </w:pPr>
          </w:p>
          <w:p w14:paraId="221FEA1B" w14:textId="56132546" w:rsidR="00332D19" w:rsidRDefault="00332D19" w:rsidP="00332D19">
            <w:pPr>
              <w:jc w:val="both"/>
              <w:rPr>
                <w:bCs/>
                <w:sz w:val="24"/>
                <w:szCs w:val="24"/>
              </w:rPr>
            </w:pPr>
            <w:r w:rsidRPr="00332D19">
              <w:rPr>
                <w:b/>
                <w:sz w:val="24"/>
                <w:szCs w:val="24"/>
                <w:u w:val="thick"/>
              </w:rPr>
              <w:t>6/2/2023 tarihinden itibaren 6 ay süreyle 2.059,99 TL tazminat ödenir.</w:t>
            </w:r>
            <w:r w:rsidRPr="00332D19">
              <w:rPr>
                <w:bCs/>
                <w:sz w:val="24"/>
                <w:szCs w:val="24"/>
              </w:rPr>
              <w:t xml:space="preserve"> Söz konusu tazminat; (a), (b), (c) ve (ç) bentleri kapsamındaki personelden, depremle ilgili bir görevin ifası amacıyla bu Karar kapsamındaki yerlerde geçici olarak görevlendirilenlere de ödenir.</w:t>
            </w:r>
          </w:p>
        </w:tc>
      </w:tr>
    </w:tbl>
    <w:p w14:paraId="6FEB7236" w14:textId="4FD999FD" w:rsidR="00332D19" w:rsidRDefault="00332D19" w:rsidP="00895C9E">
      <w:pPr>
        <w:spacing w:after="0" w:line="240" w:lineRule="auto"/>
        <w:jc w:val="both"/>
        <w:rPr>
          <w:bCs/>
          <w:sz w:val="24"/>
          <w:szCs w:val="24"/>
        </w:rPr>
      </w:pPr>
    </w:p>
    <w:p w14:paraId="4D6C9F00" w14:textId="15D70114" w:rsidR="00332D19" w:rsidRDefault="00332D19" w:rsidP="00895C9E">
      <w:pPr>
        <w:spacing w:after="0" w:line="240" w:lineRule="auto"/>
        <w:jc w:val="both"/>
        <w:rPr>
          <w:bCs/>
          <w:sz w:val="24"/>
          <w:szCs w:val="24"/>
        </w:rPr>
      </w:pPr>
      <w:r w:rsidRPr="00332D19">
        <w:rPr>
          <w:bCs/>
          <w:sz w:val="24"/>
          <w:szCs w:val="24"/>
        </w:rPr>
        <w:t>şeklinde bir düzenlemeye yer verilerek, "deprem tazminatı" ödenmesi yönünde bir hüküm ihdas edilmiştir.</w:t>
      </w:r>
    </w:p>
    <w:p w14:paraId="72E7DF37" w14:textId="77777777" w:rsidR="00332D19" w:rsidRDefault="00332D19" w:rsidP="00895C9E">
      <w:pPr>
        <w:spacing w:after="0" w:line="240" w:lineRule="auto"/>
        <w:jc w:val="both"/>
        <w:rPr>
          <w:bCs/>
          <w:sz w:val="24"/>
          <w:szCs w:val="24"/>
        </w:rPr>
      </w:pPr>
    </w:p>
    <w:p w14:paraId="4B88C609" w14:textId="77777777" w:rsidR="00CF60F7" w:rsidRDefault="00CF60F7" w:rsidP="009E086D">
      <w:pPr>
        <w:spacing w:after="0" w:line="240" w:lineRule="auto"/>
        <w:jc w:val="both"/>
        <w:rPr>
          <w:bCs/>
          <w:sz w:val="24"/>
          <w:szCs w:val="24"/>
        </w:rPr>
      </w:pPr>
    </w:p>
    <w:p w14:paraId="0986D850" w14:textId="77777777" w:rsidR="00452D5F" w:rsidRDefault="00452D5F" w:rsidP="00332D19">
      <w:pPr>
        <w:spacing w:after="0" w:line="240" w:lineRule="auto"/>
        <w:ind w:firstLine="708"/>
        <w:jc w:val="both"/>
        <w:rPr>
          <w:bCs/>
          <w:sz w:val="24"/>
          <w:szCs w:val="24"/>
        </w:rPr>
      </w:pPr>
    </w:p>
    <w:p w14:paraId="72FB7AE6" w14:textId="152519B5" w:rsidR="00332D19" w:rsidRDefault="00332D19" w:rsidP="00332D19">
      <w:pPr>
        <w:spacing w:after="0" w:line="240" w:lineRule="auto"/>
        <w:ind w:firstLine="708"/>
        <w:jc w:val="both"/>
        <w:rPr>
          <w:b/>
          <w:sz w:val="24"/>
          <w:szCs w:val="24"/>
        </w:rPr>
      </w:pPr>
      <w:r w:rsidRPr="00332D19">
        <w:rPr>
          <w:bCs/>
          <w:sz w:val="24"/>
          <w:szCs w:val="24"/>
        </w:rPr>
        <w:t>12.05.2023 tarih ve 32188 sayılı Resmi Gazete'de yayımlanan Cumhurbaşkanlığı Kararı'nın 1. maddesinin 2. fıkrasındaki düzenleme</w:t>
      </w:r>
      <w:r>
        <w:rPr>
          <w:bCs/>
          <w:sz w:val="24"/>
          <w:szCs w:val="24"/>
        </w:rPr>
        <w:t xml:space="preserve"> ise,</w:t>
      </w:r>
      <w:r w:rsidRPr="00332D19">
        <w:rPr>
          <w:bCs/>
          <w:sz w:val="24"/>
          <w:szCs w:val="24"/>
        </w:rPr>
        <w:t xml:space="preserve"> </w:t>
      </w:r>
      <w:r>
        <w:rPr>
          <w:b/>
          <w:sz w:val="24"/>
          <w:szCs w:val="24"/>
        </w:rPr>
        <w:t>“</w:t>
      </w:r>
      <w:r w:rsidRPr="00332D19">
        <w:rPr>
          <w:b/>
          <w:sz w:val="24"/>
          <w:szCs w:val="24"/>
        </w:rPr>
        <w:t>Tazminattan, eşlerden her birinin ayrı ayrı yararlanması durumunda, her bir eşe bu tutarın %75’i ödenir.</w:t>
      </w:r>
      <w:r>
        <w:rPr>
          <w:b/>
          <w:sz w:val="24"/>
          <w:szCs w:val="24"/>
        </w:rPr>
        <w:t>”</w:t>
      </w:r>
      <w:r w:rsidRPr="00332D19">
        <w:rPr>
          <w:bCs/>
          <w:sz w:val="24"/>
          <w:szCs w:val="24"/>
        </w:rPr>
        <w:t xml:space="preserve"> şeklinde olup, deprem bölgesinde görev yaparak, depremden etkilenen eşlerin </w:t>
      </w:r>
      <w:r>
        <w:rPr>
          <w:bCs/>
          <w:sz w:val="24"/>
          <w:szCs w:val="24"/>
        </w:rPr>
        <w:t>“</w:t>
      </w:r>
      <w:r w:rsidRPr="00332D19">
        <w:rPr>
          <w:bCs/>
          <w:sz w:val="24"/>
          <w:szCs w:val="24"/>
        </w:rPr>
        <w:t>deprem tazminatından</w:t>
      </w:r>
      <w:r>
        <w:rPr>
          <w:bCs/>
          <w:sz w:val="24"/>
          <w:szCs w:val="24"/>
        </w:rPr>
        <w:t>”</w:t>
      </w:r>
      <w:r w:rsidRPr="00332D19">
        <w:rPr>
          <w:bCs/>
          <w:sz w:val="24"/>
          <w:szCs w:val="24"/>
        </w:rPr>
        <w:t xml:space="preserve"> ayrı ayrı yararlanmaları durumunda deprem tazminat miktarının tamamının değil, her bir eş bakımından </w:t>
      </w:r>
      <w:r w:rsidR="001A1681" w:rsidRPr="00332D19">
        <w:rPr>
          <w:bCs/>
          <w:sz w:val="24"/>
          <w:szCs w:val="24"/>
        </w:rPr>
        <w:t>%</w:t>
      </w:r>
      <w:r w:rsidR="001A1681">
        <w:rPr>
          <w:bCs/>
          <w:sz w:val="24"/>
          <w:szCs w:val="24"/>
        </w:rPr>
        <w:t xml:space="preserve"> </w:t>
      </w:r>
      <w:r w:rsidR="001A1681" w:rsidRPr="00332D19">
        <w:rPr>
          <w:bCs/>
          <w:sz w:val="24"/>
          <w:szCs w:val="24"/>
        </w:rPr>
        <w:t>75</w:t>
      </w:r>
      <w:r w:rsidRPr="00332D19">
        <w:rPr>
          <w:bCs/>
          <w:sz w:val="24"/>
          <w:szCs w:val="24"/>
        </w:rPr>
        <w:t xml:space="preserve">'inin ödeneceği hükme bağlanmış durumundadır. </w:t>
      </w:r>
      <w:r w:rsidRPr="00332D19">
        <w:rPr>
          <w:b/>
          <w:sz w:val="24"/>
          <w:szCs w:val="24"/>
        </w:rPr>
        <w:t xml:space="preserve">DEPREM TAZMİNATINDAN EŞİM DE FAYDALANDIĞI İÇİN TARAFIMA % 75 OLACAK ŞEKİLDE ÖDEME YAPILMIŞ, % 25 ORANINDA HAK KAYBIM OLUŞMUŞTUR. </w:t>
      </w:r>
    </w:p>
    <w:p w14:paraId="18B8E361" w14:textId="77777777" w:rsidR="00332D19" w:rsidRDefault="00332D19" w:rsidP="00332D19">
      <w:pPr>
        <w:spacing w:after="0" w:line="240" w:lineRule="auto"/>
        <w:ind w:firstLine="708"/>
        <w:jc w:val="both"/>
        <w:rPr>
          <w:b/>
          <w:sz w:val="24"/>
          <w:szCs w:val="24"/>
        </w:rPr>
      </w:pPr>
    </w:p>
    <w:p w14:paraId="43C7AFE3" w14:textId="1C4ACE26" w:rsidR="00332D19" w:rsidRPr="001A1681" w:rsidRDefault="00332D19" w:rsidP="00332D19">
      <w:pPr>
        <w:spacing w:after="0" w:line="240" w:lineRule="auto"/>
        <w:ind w:firstLine="708"/>
        <w:jc w:val="both"/>
        <w:rPr>
          <w:b/>
          <w:sz w:val="24"/>
          <w:szCs w:val="24"/>
        </w:rPr>
      </w:pPr>
      <w:r w:rsidRPr="001A1681">
        <w:rPr>
          <w:b/>
          <w:sz w:val="24"/>
          <w:szCs w:val="24"/>
        </w:rPr>
        <w:t>Ekte örneği sunulan Danıştay 12. Dairesi’nin 2024/1831 E. – 2026/3326 K. sayılı karar</w:t>
      </w:r>
      <w:r w:rsidR="001A1681">
        <w:rPr>
          <w:b/>
          <w:sz w:val="24"/>
          <w:szCs w:val="24"/>
        </w:rPr>
        <w:t>ı (EK)</w:t>
      </w:r>
      <w:r w:rsidRPr="001A1681">
        <w:rPr>
          <w:b/>
          <w:sz w:val="24"/>
          <w:szCs w:val="24"/>
        </w:rPr>
        <w:t xml:space="preserve"> içeriğinde görüldüğü üzere; </w:t>
      </w:r>
      <w:r w:rsidRPr="001A1681">
        <w:rPr>
          <w:b/>
          <w:sz w:val="24"/>
          <w:szCs w:val="24"/>
          <w:u w:val="thick"/>
        </w:rPr>
        <w:t xml:space="preserve">belirtilen Cumhurbaşkanlığı Kararı'nın 1. maddesinin 2. fıkrasındaki “Tazminattan, eşlerden her birinin ayrı ayrı yararlanması durumunda, her bir eşe bu tutarın %75’i ödenir.” </w:t>
      </w:r>
      <w:r w:rsidR="001A1681">
        <w:rPr>
          <w:b/>
          <w:sz w:val="24"/>
          <w:szCs w:val="24"/>
          <w:u w:val="thick"/>
        </w:rPr>
        <w:t>ş</w:t>
      </w:r>
      <w:r w:rsidRPr="001A1681">
        <w:rPr>
          <w:b/>
          <w:sz w:val="24"/>
          <w:szCs w:val="24"/>
          <w:u w:val="thick"/>
        </w:rPr>
        <w:t>eklinde</w:t>
      </w:r>
      <w:r w:rsidR="009301F9" w:rsidRPr="001A1681">
        <w:rPr>
          <w:b/>
          <w:sz w:val="24"/>
          <w:szCs w:val="24"/>
          <w:u w:val="thick"/>
        </w:rPr>
        <w:t>ki düzenlemenin iptaline</w:t>
      </w:r>
      <w:r w:rsidR="00452D5F" w:rsidRPr="00452D5F">
        <w:rPr>
          <w:b/>
          <w:sz w:val="24"/>
          <w:szCs w:val="24"/>
        </w:rPr>
        <w:t xml:space="preserve"> </w:t>
      </w:r>
      <w:r w:rsidR="009301F9" w:rsidRPr="001A1681">
        <w:rPr>
          <w:b/>
          <w:sz w:val="24"/>
          <w:szCs w:val="24"/>
        </w:rPr>
        <w:t>karar verilmiştir.</w:t>
      </w:r>
    </w:p>
    <w:p w14:paraId="19F4D856" w14:textId="77777777" w:rsidR="009301F9" w:rsidRDefault="009301F9" w:rsidP="00332D19">
      <w:pPr>
        <w:spacing w:after="0" w:line="240" w:lineRule="auto"/>
        <w:ind w:firstLine="708"/>
        <w:jc w:val="both"/>
        <w:rPr>
          <w:bCs/>
          <w:sz w:val="24"/>
          <w:szCs w:val="24"/>
        </w:rPr>
      </w:pPr>
    </w:p>
    <w:p w14:paraId="0EE2FE32" w14:textId="7AC1BE60" w:rsidR="009301F9" w:rsidRDefault="009301F9" w:rsidP="001A1681">
      <w:pPr>
        <w:spacing w:after="0" w:line="240" w:lineRule="auto"/>
        <w:ind w:firstLine="708"/>
        <w:jc w:val="both"/>
        <w:rPr>
          <w:bCs/>
          <w:sz w:val="24"/>
          <w:szCs w:val="24"/>
        </w:rPr>
      </w:pPr>
      <w:r w:rsidRPr="001A1681">
        <w:rPr>
          <w:b/>
          <w:sz w:val="24"/>
          <w:szCs w:val="24"/>
        </w:rPr>
        <w:t>Ekteki kararın dikkate alınıp UYGULANARAK,</w:t>
      </w:r>
      <w:r>
        <w:rPr>
          <w:bCs/>
          <w:sz w:val="24"/>
          <w:szCs w:val="24"/>
        </w:rPr>
        <w:t xml:space="preserve"> % 25 oranındaki mahrum kaldığım parasal haklarımın, </w:t>
      </w:r>
      <w:r w:rsidR="00452D5F">
        <w:rPr>
          <w:bCs/>
          <w:sz w:val="24"/>
          <w:szCs w:val="24"/>
        </w:rPr>
        <w:t>hak ediş tarihlerinden</w:t>
      </w:r>
      <w:r>
        <w:rPr>
          <w:bCs/>
          <w:sz w:val="24"/>
          <w:szCs w:val="24"/>
        </w:rPr>
        <w:t xml:space="preserve"> itibaren işleyecek yasal faizi ile birlikte tarafıma ödenmesin</w:t>
      </w:r>
      <w:r w:rsidR="001A1681">
        <w:rPr>
          <w:bCs/>
          <w:sz w:val="24"/>
          <w:szCs w:val="24"/>
        </w:rPr>
        <w:t xml:space="preserve">i, yapılan işlem neticelerinden tarafıma bilgi verilmesini, </w:t>
      </w:r>
      <w:r>
        <w:rPr>
          <w:bCs/>
          <w:sz w:val="24"/>
          <w:szCs w:val="24"/>
        </w:rPr>
        <w:t>arz ve talep ederim.</w:t>
      </w:r>
    </w:p>
    <w:p w14:paraId="609A8106" w14:textId="77777777" w:rsidR="009301F9" w:rsidRDefault="009301F9" w:rsidP="00332D19">
      <w:pPr>
        <w:spacing w:after="0" w:line="240" w:lineRule="auto"/>
        <w:ind w:firstLine="708"/>
        <w:jc w:val="both"/>
        <w:rPr>
          <w:bCs/>
          <w:sz w:val="24"/>
          <w:szCs w:val="24"/>
        </w:rPr>
      </w:pPr>
    </w:p>
    <w:p w14:paraId="22DF1D14" w14:textId="4285E008" w:rsidR="009301F9" w:rsidRPr="009301F9" w:rsidRDefault="009301F9" w:rsidP="00332D19">
      <w:pPr>
        <w:spacing w:after="0" w:line="240" w:lineRule="auto"/>
        <w:ind w:firstLine="708"/>
        <w:jc w:val="both"/>
        <w:rPr>
          <w:b/>
          <w:sz w:val="24"/>
          <w:szCs w:val="24"/>
        </w:rPr>
      </w:pPr>
      <w:r w:rsidRPr="009301F9">
        <w:rPr>
          <w:b/>
          <w:sz w:val="24"/>
          <w:szCs w:val="24"/>
        </w:rPr>
        <w:t>Saygılarımla.</w:t>
      </w:r>
      <w:r w:rsidR="00452D5F">
        <w:rPr>
          <w:b/>
          <w:sz w:val="24"/>
          <w:szCs w:val="24"/>
        </w:rPr>
        <w:t>TARİH ATINIZ</w:t>
      </w:r>
    </w:p>
    <w:p w14:paraId="0922435D" w14:textId="77777777" w:rsidR="009301F9" w:rsidRPr="009301F9" w:rsidRDefault="009301F9" w:rsidP="00332D19">
      <w:pPr>
        <w:spacing w:after="0" w:line="240" w:lineRule="auto"/>
        <w:ind w:firstLine="708"/>
        <w:jc w:val="both"/>
        <w:rPr>
          <w:b/>
          <w:sz w:val="24"/>
          <w:szCs w:val="24"/>
        </w:rPr>
      </w:pPr>
    </w:p>
    <w:p w14:paraId="5C693D0A" w14:textId="79A94753" w:rsidR="009301F9" w:rsidRPr="009301F9" w:rsidRDefault="009301F9" w:rsidP="00332D19">
      <w:pPr>
        <w:spacing w:after="0" w:line="240" w:lineRule="auto"/>
        <w:ind w:firstLine="708"/>
        <w:jc w:val="both"/>
        <w:rPr>
          <w:b/>
          <w:sz w:val="24"/>
          <w:szCs w:val="24"/>
        </w:rPr>
      </w:pPr>
      <w:r w:rsidRPr="009301F9">
        <w:rPr>
          <w:b/>
          <w:sz w:val="24"/>
          <w:szCs w:val="24"/>
        </w:rPr>
        <w:tab/>
      </w:r>
      <w:r w:rsidRPr="009301F9">
        <w:rPr>
          <w:b/>
          <w:sz w:val="24"/>
          <w:szCs w:val="24"/>
        </w:rPr>
        <w:tab/>
      </w:r>
      <w:r w:rsidRPr="009301F9">
        <w:rPr>
          <w:b/>
          <w:sz w:val="24"/>
          <w:szCs w:val="24"/>
        </w:rPr>
        <w:tab/>
      </w:r>
      <w:r w:rsidRPr="009301F9">
        <w:rPr>
          <w:b/>
          <w:sz w:val="24"/>
          <w:szCs w:val="24"/>
        </w:rPr>
        <w:tab/>
      </w:r>
      <w:r w:rsidRPr="009301F9">
        <w:rPr>
          <w:b/>
          <w:sz w:val="24"/>
          <w:szCs w:val="24"/>
        </w:rPr>
        <w:tab/>
      </w:r>
      <w:r w:rsidRPr="009301F9">
        <w:rPr>
          <w:b/>
          <w:sz w:val="24"/>
          <w:szCs w:val="24"/>
        </w:rPr>
        <w:tab/>
      </w:r>
      <w:r w:rsidRPr="009301F9">
        <w:rPr>
          <w:b/>
          <w:sz w:val="24"/>
          <w:szCs w:val="24"/>
        </w:rPr>
        <w:tab/>
      </w:r>
      <w:r w:rsidRPr="009301F9">
        <w:rPr>
          <w:b/>
          <w:sz w:val="24"/>
          <w:szCs w:val="24"/>
        </w:rPr>
        <w:tab/>
      </w:r>
      <w:r w:rsidR="00452D5F">
        <w:rPr>
          <w:b/>
          <w:sz w:val="24"/>
          <w:szCs w:val="24"/>
        </w:rPr>
        <w:t>BAŞVURU</w:t>
      </w:r>
      <w:r w:rsidR="007B35CE">
        <w:rPr>
          <w:b/>
          <w:sz w:val="24"/>
          <w:szCs w:val="24"/>
        </w:rPr>
        <w:t>C</w:t>
      </w:r>
      <w:r w:rsidR="00452D5F">
        <w:rPr>
          <w:b/>
          <w:sz w:val="24"/>
          <w:szCs w:val="24"/>
        </w:rPr>
        <w:t>U İSİM SOYİSİM</w:t>
      </w:r>
    </w:p>
    <w:p w14:paraId="4EDFA782" w14:textId="77777777" w:rsidR="009301F9" w:rsidRPr="009301F9" w:rsidRDefault="009301F9" w:rsidP="009301F9">
      <w:pPr>
        <w:spacing w:after="0" w:line="240" w:lineRule="auto"/>
        <w:jc w:val="both"/>
        <w:rPr>
          <w:b/>
          <w:sz w:val="24"/>
          <w:szCs w:val="24"/>
        </w:rPr>
      </w:pPr>
    </w:p>
    <w:p w14:paraId="6A8778DC" w14:textId="77777777" w:rsidR="009301F9" w:rsidRPr="009301F9" w:rsidRDefault="009301F9" w:rsidP="009301F9">
      <w:pPr>
        <w:spacing w:after="0" w:line="240" w:lineRule="auto"/>
        <w:jc w:val="both"/>
        <w:rPr>
          <w:b/>
          <w:sz w:val="24"/>
          <w:szCs w:val="24"/>
        </w:rPr>
      </w:pPr>
    </w:p>
    <w:p w14:paraId="79511DEC" w14:textId="530165F3" w:rsidR="009301F9" w:rsidRPr="009301F9" w:rsidRDefault="009301F9" w:rsidP="009301F9">
      <w:pPr>
        <w:spacing w:after="0" w:line="240" w:lineRule="auto"/>
        <w:jc w:val="both"/>
        <w:rPr>
          <w:b/>
          <w:sz w:val="24"/>
          <w:szCs w:val="24"/>
        </w:rPr>
      </w:pPr>
      <w:r w:rsidRPr="009301F9">
        <w:rPr>
          <w:b/>
          <w:sz w:val="24"/>
          <w:szCs w:val="24"/>
        </w:rPr>
        <w:t>EK:</w:t>
      </w:r>
    </w:p>
    <w:p w14:paraId="5D81317F" w14:textId="3BC8C7F3" w:rsidR="009301F9" w:rsidRPr="009301F9" w:rsidRDefault="009301F9" w:rsidP="009301F9">
      <w:pPr>
        <w:spacing w:after="0" w:line="240" w:lineRule="auto"/>
        <w:jc w:val="both"/>
        <w:rPr>
          <w:b/>
          <w:sz w:val="24"/>
          <w:szCs w:val="24"/>
        </w:rPr>
      </w:pPr>
      <w:r w:rsidRPr="009301F9">
        <w:rPr>
          <w:b/>
          <w:sz w:val="24"/>
          <w:szCs w:val="24"/>
        </w:rPr>
        <w:t>Danıştay 12. Dairesi kararı.</w:t>
      </w:r>
    </w:p>
    <w:p w14:paraId="3B29E19A" w14:textId="388A11C6" w:rsidR="009301F9" w:rsidRPr="009301F9" w:rsidRDefault="009301F9" w:rsidP="00332D19">
      <w:pPr>
        <w:spacing w:after="0" w:line="240" w:lineRule="auto"/>
        <w:ind w:firstLine="708"/>
        <w:jc w:val="both"/>
        <w:rPr>
          <w:b/>
          <w:sz w:val="24"/>
          <w:szCs w:val="24"/>
        </w:rPr>
      </w:pPr>
    </w:p>
    <w:p w14:paraId="7D7D0A75" w14:textId="77777777" w:rsidR="00332D19" w:rsidRPr="009301F9" w:rsidRDefault="00332D19" w:rsidP="00332D19">
      <w:pPr>
        <w:spacing w:after="0" w:line="240" w:lineRule="auto"/>
        <w:ind w:firstLine="708"/>
        <w:jc w:val="both"/>
        <w:rPr>
          <w:b/>
          <w:sz w:val="24"/>
          <w:szCs w:val="24"/>
        </w:rPr>
      </w:pPr>
    </w:p>
    <w:p w14:paraId="4CD2BE7F" w14:textId="77777777" w:rsidR="00332D19" w:rsidRDefault="00332D19" w:rsidP="00332D19">
      <w:pPr>
        <w:spacing w:after="0" w:line="240" w:lineRule="auto"/>
        <w:ind w:firstLine="708"/>
        <w:jc w:val="both"/>
        <w:rPr>
          <w:bCs/>
          <w:sz w:val="24"/>
          <w:szCs w:val="24"/>
        </w:rPr>
      </w:pPr>
    </w:p>
    <w:p w14:paraId="5A015DF7" w14:textId="77777777" w:rsidR="00332D19" w:rsidRDefault="00332D19" w:rsidP="00332D19">
      <w:pPr>
        <w:spacing w:after="0" w:line="240" w:lineRule="auto"/>
        <w:ind w:firstLine="708"/>
        <w:jc w:val="both"/>
        <w:rPr>
          <w:bCs/>
          <w:sz w:val="24"/>
          <w:szCs w:val="24"/>
        </w:rPr>
      </w:pPr>
    </w:p>
    <w:p w14:paraId="5FC6CA7A" w14:textId="77777777" w:rsidR="00332D19" w:rsidRDefault="00332D19" w:rsidP="009E086D">
      <w:pPr>
        <w:spacing w:after="0" w:line="240" w:lineRule="auto"/>
        <w:jc w:val="both"/>
        <w:rPr>
          <w:bCs/>
          <w:sz w:val="24"/>
          <w:szCs w:val="24"/>
        </w:rPr>
      </w:pPr>
    </w:p>
    <w:p w14:paraId="4356CB87" w14:textId="77777777" w:rsidR="00332D19" w:rsidRDefault="00332D19" w:rsidP="009E086D">
      <w:pPr>
        <w:spacing w:after="0" w:line="240" w:lineRule="auto"/>
        <w:jc w:val="both"/>
        <w:rPr>
          <w:bCs/>
          <w:sz w:val="24"/>
          <w:szCs w:val="24"/>
        </w:rPr>
      </w:pPr>
    </w:p>
    <w:p w14:paraId="763C6740" w14:textId="20AB8467" w:rsidR="00895C9E" w:rsidRPr="00C22B35" w:rsidRDefault="00895C9E" w:rsidP="00895C9E">
      <w:pPr>
        <w:spacing w:after="0" w:line="240" w:lineRule="auto"/>
        <w:jc w:val="both"/>
        <w:rPr>
          <w:rFonts w:ascii="Calibri" w:hAnsi="Calibri" w:cs="Calibri"/>
          <w:b/>
          <w:bCs/>
          <w:sz w:val="24"/>
          <w:szCs w:val="24"/>
          <w:shd w:val="clear" w:color="auto" w:fill="FFFFFF"/>
        </w:rPr>
      </w:pPr>
    </w:p>
    <w:sectPr w:rsidR="00895C9E" w:rsidRPr="00C22B35" w:rsidSect="00332D19">
      <w:footerReference w:type="default" r:id="rId8"/>
      <w:pgSz w:w="11906" w:h="16838"/>
      <w:pgMar w:top="56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BE2B7" w14:textId="77777777" w:rsidR="004D61DF" w:rsidRDefault="004D61DF" w:rsidP="004C05EB">
      <w:pPr>
        <w:spacing w:after="0" w:line="240" w:lineRule="auto"/>
      </w:pPr>
      <w:r>
        <w:separator/>
      </w:r>
    </w:p>
  </w:endnote>
  <w:endnote w:type="continuationSeparator" w:id="0">
    <w:p w14:paraId="10D13FEB" w14:textId="77777777" w:rsidR="004D61DF" w:rsidRDefault="004D61DF" w:rsidP="004C0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677047"/>
      <w:docPartObj>
        <w:docPartGallery w:val="Page Numbers (Bottom of Page)"/>
        <w:docPartUnique/>
      </w:docPartObj>
    </w:sdtPr>
    <w:sdtContent>
      <w:p w14:paraId="2CF7DB97" w14:textId="77777777" w:rsidR="00CF60F7" w:rsidRDefault="007E482D">
        <w:pPr>
          <w:pStyle w:val="AltBilgi"/>
          <w:jc w:val="right"/>
        </w:pPr>
        <w:r>
          <w:fldChar w:fldCharType="begin"/>
        </w:r>
        <w:r>
          <w:instrText xml:space="preserve"> PAGE   \* MERGEFORMAT </w:instrText>
        </w:r>
        <w:r>
          <w:fldChar w:fldCharType="separate"/>
        </w:r>
        <w:r>
          <w:rPr>
            <w:noProof/>
          </w:rPr>
          <w:t>1</w:t>
        </w:r>
        <w:r>
          <w:rPr>
            <w:noProof/>
          </w:rPr>
          <w:fldChar w:fldCharType="end"/>
        </w:r>
      </w:p>
    </w:sdtContent>
  </w:sdt>
  <w:p w14:paraId="3BAFF58A" w14:textId="77777777" w:rsidR="00CF60F7" w:rsidRDefault="00CF60F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A4B02" w14:textId="77777777" w:rsidR="004D61DF" w:rsidRDefault="004D61DF" w:rsidP="004C05EB">
      <w:pPr>
        <w:spacing w:after="0" w:line="240" w:lineRule="auto"/>
      </w:pPr>
      <w:r>
        <w:separator/>
      </w:r>
    </w:p>
  </w:footnote>
  <w:footnote w:type="continuationSeparator" w:id="0">
    <w:p w14:paraId="535B2096" w14:textId="77777777" w:rsidR="004D61DF" w:rsidRDefault="004D61DF" w:rsidP="004C05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10CAE"/>
    <w:multiLevelType w:val="hybridMultilevel"/>
    <w:tmpl w:val="610679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3417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474E"/>
    <w:rsid w:val="00014EFB"/>
    <w:rsid w:val="00027453"/>
    <w:rsid w:val="00035EE5"/>
    <w:rsid w:val="00047FA6"/>
    <w:rsid w:val="000617AC"/>
    <w:rsid w:val="000710B0"/>
    <w:rsid w:val="00071E46"/>
    <w:rsid w:val="000940E8"/>
    <w:rsid w:val="000A2EA7"/>
    <w:rsid w:val="000A6B1B"/>
    <w:rsid w:val="000C2C89"/>
    <w:rsid w:val="000D3EED"/>
    <w:rsid w:val="000E5157"/>
    <w:rsid w:val="000F7B9A"/>
    <w:rsid w:val="001030BF"/>
    <w:rsid w:val="0010565E"/>
    <w:rsid w:val="00106ADA"/>
    <w:rsid w:val="00162790"/>
    <w:rsid w:val="001A1681"/>
    <w:rsid w:val="00202F52"/>
    <w:rsid w:val="002167B7"/>
    <w:rsid w:val="002255B8"/>
    <w:rsid w:val="002352B4"/>
    <w:rsid w:val="002518FB"/>
    <w:rsid w:val="002533D4"/>
    <w:rsid w:val="002576A8"/>
    <w:rsid w:val="00265AA0"/>
    <w:rsid w:val="00294697"/>
    <w:rsid w:val="00294A20"/>
    <w:rsid w:val="002A0E0F"/>
    <w:rsid w:val="002A1DF3"/>
    <w:rsid w:val="002A4843"/>
    <w:rsid w:val="002B0BE1"/>
    <w:rsid w:val="002C06ED"/>
    <w:rsid w:val="002C3368"/>
    <w:rsid w:val="002E6615"/>
    <w:rsid w:val="00301BCC"/>
    <w:rsid w:val="00304B01"/>
    <w:rsid w:val="00330F02"/>
    <w:rsid w:val="00332D19"/>
    <w:rsid w:val="00335273"/>
    <w:rsid w:val="00364D47"/>
    <w:rsid w:val="0039114B"/>
    <w:rsid w:val="00392E20"/>
    <w:rsid w:val="00393E87"/>
    <w:rsid w:val="00395933"/>
    <w:rsid w:val="003974B8"/>
    <w:rsid w:val="003B6587"/>
    <w:rsid w:val="0040546C"/>
    <w:rsid w:val="00432285"/>
    <w:rsid w:val="00452D5F"/>
    <w:rsid w:val="00494BA3"/>
    <w:rsid w:val="004C05EB"/>
    <w:rsid w:val="004D61DF"/>
    <w:rsid w:val="005173C7"/>
    <w:rsid w:val="00535DEE"/>
    <w:rsid w:val="00537B36"/>
    <w:rsid w:val="0055261B"/>
    <w:rsid w:val="00560AC1"/>
    <w:rsid w:val="00595C2F"/>
    <w:rsid w:val="005B3C4F"/>
    <w:rsid w:val="005D15E3"/>
    <w:rsid w:val="005E317C"/>
    <w:rsid w:val="005E4072"/>
    <w:rsid w:val="005E4642"/>
    <w:rsid w:val="00624ECB"/>
    <w:rsid w:val="00651645"/>
    <w:rsid w:val="00651DAB"/>
    <w:rsid w:val="00661338"/>
    <w:rsid w:val="006717CB"/>
    <w:rsid w:val="00674D80"/>
    <w:rsid w:val="00677482"/>
    <w:rsid w:val="006A04D5"/>
    <w:rsid w:val="006A4F9F"/>
    <w:rsid w:val="007014B4"/>
    <w:rsid w:val="00710A11"/>
    <w:rsid w:val="00716A56"/>
    <w:rsid w:val="00721911"/>
    <w:rsid w:val="007423AD"/>
    <w:rsid w:val="0075333F"/>
    <w:rsid w:val="007628A7"/>
    <w:rsid w:val="00762ABD"/>
    <w:rsid w:val="00772369"/>
    <w:rsid w:val="00785DC5"/>
    <w:rsid w:val="007A6EF9"/>
    <w:rsid w:val="007B35CE"/>
    <w:rsid w:val="007C3F76"/>
    <w:rsid w:val="007D13AF"/>
    <w:rsid w:val="007D474E"/>
    <w:rsid w:val="007D47F1"/>
    <w:rsid w:val="007E10D3"/>
    <w:rsid w:val="007E482D"/>
    <w:rsid w:val="007E6355"/>
    <w:rsid w:val="008173C9"/>
    <w:rsid w:val="00841D22"/>
    <w:rsid w:val="008428F4"/>
    <w:rsid w:val="00844557"/>
    <w:rsid w:val="00857C92"/>
    <w:rsid w:val="00872713"/>
    <w:rsid w:val="008810BE"/>
    <w:rsid w:val="00894F76"/>
    <w:rsid w:val="00895C9E"/>
    <w:rsid w:val="008D4681"/>
    <w:rsid w:val="008D7952"/>
    <w:rsid w:val="009301F9"/>
    <w:rsid w:val="00932493"/>
    <w:rsid w:val="009450DC"/>
    <w:rsid w:val="00976474"/>
    <w:rsid w:val="00992605"/>
    <w:rsid w:val="009C11B3"/>
    <w:rsid w:val="009E086D"/>
    <w:rsid w:val="00A42600"/>
    <w:rsid w:val="00A55015"/>
    <w:rsid w:val="00A5540F"/>
    <w:rsid w:val="00A64069"/>
    <w:rsid w:val="00A741FD"/>
    <w:rsid w:val="00A76194"/>
    <w:rsid w:val="00A84C22"/>
    <w:rsid w:val="00A86A06"/>
    <w:rsid w:val="00A86A97"/>
    <w:rsid w:val="00A96EB3"/>
    <w:rsid w:val="00AB0459"/>
    <w:rsid w:val="00AB4556"/>
    <w:rsid w:val="00AB5632"/>
    <w:rsid w:val="00AC4DA2"/>
    <w:rsid w:val="00B0741D"/>
    <w:rsid w:val="00B10867"/>
    <w:rsid w:val="00B11310"/>
    <w:rsid w:val="00B1740B"/>
    <w:rsid w:val="00B524A7"/>
    <w:rsid w:val="00B72568"/>
    <w:rsid w:val="00BF05D5"/>
    <w:rsid w:val="00BF067D"/>
    <w:rsid w:val="00BF3F44"/>
    <w:rsid w:val="00BF5B81"/>
    <w:rsid w:val="00BF5E76"/>
    <w:rsid w:val="00C074CD"/>
    <w:rsid w:val="00C12734"/>
    <w:rsid w:val="00C22B35"/>
    <w:rsid w:val="00C51E8C"/>
    <w:rsid w:val="00C54795"/>
    <w:rsid w:val="00C63FAB"/>
    <w:rsid w:val="00C75CF0"/>
    <w:rsid w:val="00C92294"/>
    <w:rsid w:val="00C93BEB"/>
    <w:rsid w:val="00CA7563"/>
    <w:rsid w:val="00CE55B4"/>
    <w:rsid w:val="00CF1592"/>
    <w:rsid w:val="00CF60F7"/>
    <w:rsid w:val="00CF6967"/>
    <w:rsid w:val="00D10C71"/>
    <w:rsid w:val="00DB64F7"/>
    <w:rsid w:val="00DD2606"/>
    <w:rsid w:val="00DD3509"/>
    <w:rsid w:val="00DE5DF5"/>
    <w:rsid w:val="00DE7F07"/>
    <w:rsid w:val="00DF01B6"/>
    <w:rsid w:val="00DF1A35"/>
    <w:rsid w:val="00E1339B"/>
    <w:rsid w:val="00E231F2"/>
    <w:rsid w:val="00E32F98"/>
    <w:rsid w:val="00E60493"/>
    <w:rsid w:val="00E65ACD"/>
    <w:rsid w:val="00E7068C"/>
    <w:rsid w:val="00E73F1A"/>
    <w:rsid w:val="00E947E1"/>
    <w:rsid w:val="00EA60B4"/>
    <w:rsid w:val="00EC0F85"/>
    <w:rsid w:val="00EC5B16"/>
    <w:rsid w:val="00EF6C5D"/>
    <w:rsid w:val="00F255AD"/>
    <w:rsid w:val="00F35071"/>
    <w:rsid w:val="00F53E4D"/>
    <w:rsid w:val="00F55FE1"/>
    <w:rsid w:val="00F61D05"/>
    <w:rsid w:val="00F759E0"/>
    <w:rsid w:val="00F80420"/>
    <w:rsid w:val="00F974C2"/>
    <w:rsid w:val="00FA69C0"/>
    <w:rsid w:val="00FC62E3"/>
    <w:rsid w:val="00FD1F58"/>
    <w:rsid w:val="00FE47C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088C2"/>
  <w15:docId w15:val="{A29E30E4-E6F4-4E97-90D3-BA2384D6A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4B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4C05EB"/>
    <w:pPr>
      <w:tabs>
        <w:tab w:val="center" w:pos="4536"/>
        <w:tab w:val="right" w:pos="9072"/>
      </w:tabs>
      <w:spacing w:after="0" w:line="240" w:lineRule="auto"/>
    </w:pPr>
  </w:style>
  <w:style w:type="character" w:customStyle="1" w:styleId="stBilgiChar">
    <w:name w:val="Üst Bilgi Char"/>
    <w:basedOn w:val="VarsaylanParagrafYazTipi"/>
    <w:link w:val="stBilgi"/>
    <w:rsid w:val="004C05EB"/>
  </w:style>
  <w:style w:type="paragraph" w:styleId="AltBilgi">
    <w:name w:val="footer"/>
    <w:basedOn w:val="Normal"/>
    <w:link w:val="AltBilgiChar"/>
    <w:uiPriority w:val="99"/>
    <w:unhideWhenUsed/>
    <w:rsid w:val="004C05E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C05EB"/>
  </w:style>
  <w:style w:type="paragraph" w:styleId="ListeParagraf">
    <w:name w:val="List Paragraph"/>
    <w:basedOn w:val="Normal"/>
    <w:uiPriority w:val="34"/>
    <w:qFormat/>
    <w:rsid w:val="00393E87"/>
    <w:pPr>
      <w:ind w:left="720"/>
      <w:contextualSpacing/>
    </w:pPr>
  </w:style>
  <w:style w:type="paragraph" w:styleId="NormalWeb">
    <w:name w:val="Normal (Web)"/>
    <w:basedOn w:val="Normal"/>
    <w:rsid w:val="000617A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qFormat/>
    <w:rsid w:val="000617AC"/>
    <w:rPr>
      <w:b/>
      <w:bCs/>
    </w:rPr>
  </w:style>
  <w:style w:type="character" w:styleId="Vurgu">
    <w:name w:val="Emphasis"/>
    <w:basedOn w:val="VarsaylanParagrafYazTipi"/>
    <w:uiPriority w:val="20"/>
    <w:qFormat/>
    <w:rsid w:val="005E4072"/>
    <w:rPr>
      <w:i/>
      <w:iCs/>
    </w:rPr>
  </w:style>
  <w:style w:type="paragraph" w:styleId="BalonMetni">
    <w:name w:val="Balloon Text"/>
    <w:basedOn w:val="Normal"/>
    <w:link w:val="BalonMetniChar"/>
    <w:uiPriority w:val="99"/>
    <w:semiHidden/>
    <w:unhideWhenUsed/>
    <w:rsid w:val="00C63FA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63FAB"/>
    <w:rPr>
      <w:rFonts w:ascii="Tahoma" w:hAnsi="Tahoma" w:cs="Tahoma"/>
      <w:sz w:val="16"/>
      <w:szCs w:val="16"/>
    </w:rPr>
  </w:style>
  <w:style w:type="table" w:styleId="TabloKlavuzu">
    <w:name w:val="Table Grid"/>
    <w:basedOn w:val="NormalTablo"/>
    <w:uiPriority w:val="59"/>
    <w:rsid w:val="00332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070984">
      <w:bodyDiv w:val="1"/>
      <w:marLeft w:val="0"/>
      <w:marRight w:val="0"/>
      <w:marTop w:val="0"/>
      <w:marBottom w:val="0"/>
      <w:divBdr>
        <w:top w:val="none" w:sz="0" w:space="0" w:color="auto"/>
        <w:left w:val="none" w:sz="0" w:space="0" w:color="auto"/>
        <w:bottom w:val="none" w:sz="0" w:space="0" w:color="auto"/>
        <w:right w:val="none" w:sz="0" w:space="0" w:color="auto"/>
      </w:divBdr>
    </w:div>
    <w:div w:id="1232472437">
      <w:bodyDiv w:val="1"/>
      <w:marLeft w:val="0"/>
      <w:marRight w:val="0"/>
      <w:marTop w:val="0"/>
      <w:marBottom w:val="0"/>
      <w:divBdr>
        <w:top w:val="none" w:sz="0" w:space="0" w:color="auto"/>
        <w:left w:val="none" w:sz="0" w:space="0" w:color="auto"/>
        <w:bottom w:val="none" w:sz="0" w:space="0" w:color="auto"/>
        <w:right w:val="none" w:sz="0" w:space="0" w:color="auto"/>
      </w:divBdr>
    </w:div>
    <w:div w:id="1320229178">
      <w:bodyDiv w:val="1"/>
      <w:marLeft w:val="0"/>
      <w:marRight w:val="0"/>
      <w:marTop w:val="0"/>
      <w:marBottom w:val="0"/>
      <w:divBdr>
        <w:top w:val="none" w:sz="0" w:space="0" w:color="auto"/>
        <w:left w:val="none" w:sz="0" w:space="0" w:color="auto"/>
        <w:bottom w:val="none" w:sz="0" w:space="0" w:color="auto"/>
        <w:right w:val="none" w:sz="0" w:space="0" w:color="auto"/>
      </w:divBdr>
      <w:divsChild>
        <w:div w:id="1505125871">
          <w:marLeft w:val="-100"/>
          <w:marRight w:val="-100"/>
          <w:marTop w:val="0"/>
          <w:marBottom w:val="0"/>
          <w:divBdr>
            <w:top w:val="none" w:sz="0" w:space="0" w:color="auto"/>
            <w:left w:val="none" w:sz="0" w:space="0" w:color="auto"/>
            <w:bottom w:val="none" w:sz="0" w:space="0" w:color="auto"/>
            <w:right w:val="none" w:sz="0" w:space="0" w:color="auto"/>
          </w:divBdr>
          <w:divsChild>
            <w:div w:id="1076437076">
              <w:marLeft w:val="0"/>
              <w:marRight w:val="0"/>
              <w:marTop w:val="0"/>
              <w:marBottom w:val="0"/>
              <w:divBdr>
                <w:top w:val="none" w:sz="0" w:space="0" w:color="auto"/>
                <w:left w:val="none" w:sz="0" w:space="0" w:color="auto"/>
                <w:bottom w:val="none" w:sz="0" w:space="0" w:color="auto"/>
                <w:right w:val="none" w:sz="0" w:space="0" w:color="auto"/>
              </w:divBdr>
            </w:div>
          </w:divsChild>
        </w:div>
        <w:div w:id="1539203307">
          <w:marLeft w:val="-100"/>
          <w:marRight w:val="-100"/>
          <w:marTop w:val="0"/>
          <w:marBottom w:val="0"/>
          <w:divBdr>
            <w:top w:val="none" w:sz="0" w:space="0" w:color="auto"/>
            <w:left w:val="none" w:sz="0" w:space="0" w:color="auto"/>
            <w:bottom w:val="none" w:sz="0" w:space="0" w:color="auto"/>
            <w:right w:val="none" w:sz="0" w:space="0" w:color="auto"/>
          </w:divBdr>
          <w:divsChild>
            <w:div w:id="41277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24947-BA43-4C86-9019-64D2C07B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537</Words>
  <Characters>3065</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MOTUN</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motun</dc:creator>
  <cp:lastModifiedBy>Mehmet Oget</cp:lastModifiedBy>
  <cp:revision>18</cp:revision>
  <dcterms:created xsi:type="dcterms:W3CDTF">2025-01-28T17:52:00Z</dcterms:created>
  <dcterms:modified xsi:type="dcterms:W3CDTF">2026-09-28T16:22:00Z</dcterms:modified>
</cp:coreProperties>
</file>